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3342" w:type="dxa"/>
        <w:tblInd w:w="66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2"/>
      </w:tblGrid>
      <w:tr w:rsidR="006920E0" w:rsidRPr="0005064A" w:rsidTr="006920E0">
        <w:trPr>
          <w:trHeight w:val="400"/>
        </w:trPr>
        <w:tc>
          <w:tcPr>
            <w:tcW w:w="3342" w:type="dxa"/>
            <w:tcBorders>
              <w:bottom w:val="single" w:sz="4" w:space="0" w:color="auto"/>
            </w:tcBorders>
          </w:tcPr>
          <w:p w:rsidR="006920E0" w:rsidRPr="0005064A" w:rsidRDefault="006920E0" w:rsidP="006920E0">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6920E0" w:rsidRPr="0005064A" w:rsidTr="006920E0">
        <w:trPr>
          <w:trHeight w:val="273"/>
        </w:trPr>
        <w:tc>
          <w:tcPr>
            <w:tcW w:w="3342" w:type="dxa"/>
            <w:tcBorders>
              <w:top w:val="single" w:sz="4" w:space="0" w:color="auto"/>
            </w:tcBorders>
          </w:tcPr>
          <w:p w:rsidR="006920E0" w:rsidRPr="0005064A" w:rsidRDefault="006920E0" w:rsidP="006920E0">
            <w:pPr>
              <w:suppressAutoHyphens/>
              <w:kinsoku w:val="0"/>
              <w:wordWrap w:val="0"/>
              <w:autoSpaceDE w:val="0"/>
              <w:autoSpaceDN w:val="0"/>
              <w:spacing w:line="366" w:lineRule="atLeast"/>
              <w:jc w:val="left"/>
              <w:rPr>
                <w:rFonts w:ascii="ＭＳ ゴシック" w:hAnsi="ＭＳ ゴシック"/>
              </w:rPr>
            </w:pPr>
          </w:p>
        </w:tc>
      </w:tr>
    </w:tbl>
    <w:p w:rsidR="006920E0" w:rsidRPr="00C35FF6" w:rsidRDefault="006920E0" w:rsidP="006920E0">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様式第５－（ロ）</w:t>
      </w:r>
      <w:r>
        <w:rPr>
          <w:rFonts w:ascii="ＭＳ ゴシック" w:eastAsia="ＭＳ ゴシック" w:hAnsi="ＭＳ ゴシック" w:cs="ＭＳ ゴシック" w:hint="eastAsia"/>
          <w:color w:val="000000"/>
          <w:kern w:val="0"/>
          <w:szCs w:val="21"/>
        </w:rPr>
        <w:t>－②</w:t>
      </w:r>
    </w:p>
    <w:tbl>
      <w:tblPr>
        <w:tblW w:w="10035"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35"/>
      </w:tblGrid>
      <w:tr w:rsidR="006920E0" w:rsidRPr="00C35FF6" w:rsidTr="006920E0">
        <w:tc>
          <w:tcPr>
            <w:tcW w:w="10035" w:type="dxa"/>
            <w:tcBorders>
              <w:top w:val="single" w:sz="4" w:space="0" w:color="000000"/>
              <w:left w:val="single" w:sz="4" w:space="0" w:color="000000"/>
              <w:bottom w:val="single" w:sz="4" w:space="0" w:color="000000"/>
              <w:right w:val="single" w:sz="4" w:space="0" w:color="000000"/>
            </w:tcBorders>
          </w:tcPr>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Default="006920E0" w:rsidP="006920E0">
            <w:pPr>
              <w:suppressAutoHyphens/>
              <w:kinsoku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62658C">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項第５号の規定による認定申請書（ロ</w:t>
            </w:r>
            <w:r w:rsidR="00D218B2">
              <w:rPr>
                <w:rFonts w:ascii="ＭＳ ゴシック" w:eastAsia="ＭＳ ゴシック" w:hAnsi="ＭＳ ゴシック" w:cs="ＭＳ ゴシック" w:hint="eastAsia"/>
                <w:color w:val="000000"/>
                <w:kern w:val="0"/>
                <w:szCs w:val="21"/>
              </w:rPr>
              <w:t>－②</w:t>
            </w:r>
            <w:r w:rsidR="00BE343A">
              <w:rPr>
                <w:rFonts w:ascii="ＭＳ ゴシック" w:eastAsia="ＭＳ ゴシック" w:hAnsi="ＭＳ ゴシック" w:cs="ＭＳ ゴシック" w:hint="eastAsia"/>
                <w:color w:val="000000"/>
                <w:kern w:val="0"/>
                <w:szCs w:val="21"/>
              </w:rPr>
              <w:t>）</w:t>
            </w:r>
          </w:p>
          <w:p w:rsidR="006920E0" w:rsidRPr="00BE343A"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ind w:rightChars="331" w:right="695"/>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0F6384">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734A09">
              <w:rPr>
                <w:rFonts w:ascii="ＭＳ ゴシック" w:eastAsia="ＭＳ ゴシック" w:hAnsi="ＭＳ ゴシック" w:cs="ＭＳ ゴシック" w:hint="eastAsia"/>
                <w:color w:val="000000"/>
                <w:kern w:val="0"/>
                <w:szCs w:val="21"/>
              </w:rPr>
              <w:t>南部町</w:t>
            </w:r>
            <w:r w:rsidR="00A07C03">
              <w:rPr>
                <w:rFonts w:ascii="ＭＳ ゴシック" w:eastAsia="ＭＳ ゴシック" w:hAnsi="ＭＳ ゴシック" w:cs="ＭＳ ゴシック" w:hint="eastAsia"/>
                <w:color w:val="000000"/>
                <w:kern w:val="0"/>
                <w:szCs w:val="21"/>
              </w:rPr>
              <w:t xml:space="preserve">長　</w:t>
            </w:r>
            <w:r w:rsidR="00734A09">
              <w:rPr>
                <w:rFonts w:ascii="ＭＳ ゴシック" w:eastAsia="ＭＳ ゴシック" w:hAnsi="ＭＳ ゴシック" w:cs="ＭＳ ゴシック" w:hint="eastAsia"/>
                <w:color w:val="000000"/>
                <w:kern w:val="0"/>
                <w:szCs w:val="21"/>
              </w:rPr>
              <w:t>佐野</w:t>
            </w:r>
            <w:r w:rsidR="00A07C03">
              <w:rPr>
                <w:rFonts w:ascii="ＭＳ ゴシック" w:eastAsia="ＭＳ ゴシック" w:hAnsi="ＭＳ ゴシック" w:cs="ＭＳ ゴシック" w:hint="eastAsia"/>
                <w:color w:val="000000"/>
                <w:kern w:val="0"/>
                <w:szCs w:val="21"/>
              </w:rPr>
              <w:t xml:space="preserve">　</w:t>
            </w:r>
            <w:r w:rsidR="00734A09">
              <w:rPr>
                <w:rFonts w:ascii="ＭＳ ゴシック" w:eastAsia="ＭＳ ゴシック" w:hAnsi="ＭＳ ゴシック" w:cs="ＭＳ ゴシック" w:hint="eastAsia"/>
                <w:color w:val="000000"/>
                <w:kern w:val="0"/>
                <w:szCs w:val="21"/>
              </w:rPr>
              <w:t>和広</w:t>
            </w:r>
            <w:r w:rsidRPr="00C35FF6">
              <w:rPr>
                <w:rFonts w:ascii="ＭＳ ゴシック" w:eastAsia="ＭＳ ゴシック" w:hAnsi="ＭＳ ゴシック" w:cs="ＭＳ ゴシック" w:hint="eastAsia"/>
                <w:color w:val="000000"/>
                <w:kern w:val="0"/>
                <w:szCs w:val="21"/>
              </w:rPr>
              <w:t xml:space="preserve">　殿</w:t>
            </w:r>
          </w:p>
          <w:p w:rsidR="006920E0" w:rsidRPr="00C35FF6" w:rsidRDefault="006920E0" w:rsidP="006920E0">
            <w:pPr>
              <w:suppressAutoHyphens/>
              <w:kinsoku w:val="0"/>
              <w:wordWrap w:val="0"/>
              <w:overflowPunct w:val="0"/>
              <w:autoSpaceDE w:val="0"/>
              <w:autoSpaceDN w:val="0"/>
              <w:adjustRightInd w:val="0"/>
              <w:spacing w:line="6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ind w:rightChars="417" w:right="876"/>
              <w:jc w:val="righ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00BE343A">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6920E0" w:rsidRPr="00C35FF6" w:rsidRDefault="006920E0" w:rsidP="006920E0">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Times New Roman"/>
                <w:color w:val="000000"/>
                <w:spacing w:val="16"/>
                <w:kern w:val="0"/>
                <w:szCs w:val="21"/>
              </w:rPr>
            </w:pPr>
          </w:p>
          <w:p w:rsidR="006920E0" w:rsidRDefault="00BE343A" w:rsidP="006920E0">
            <w:pPr>
              <w:suppressAutoHyphens/>
              <w:kinsoku w:val="0"/>
              <w:wordWrap w:val="0"/>
              <w:overflowPunct w:val="0"/>
              <w:autoSpaceDE w:val="0"/>
              <w:autoSpaceDN w:val="0"/>
              <w:adjustRightInd w:val="0"/>
              <w:spacing w:line="240" w:lineRule="exact"/>
              <w:ind w:rightChars="232" w:right="487"/>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私は、</w:t>
            </w:r>
            <w:r>
              <w:rPr>
                <w:rFonts w:ascii="ＭＳ ゴシック" w:eastAsia="ＭＳ ゴシック" w:hAnsi="ＭＳ ゴシック" w:cs="ＭＳ ゴシック" w:hint="eastAsia"/>
                <w:color w:val="000000"/>
                <w:kern w:val="0"/>
                <w:szCs w:val="21"/>
                <w:u w:val="single"/>
              </w:rPr>
              <w:t xml:space="preserve">　　　　　</w:t>
            </w:r>
            <w:r w:rsidR="006920E0" w:rsidRPr="00C35FF6">
              <w:rPr>
                <w:rFonts w:ascii="ＭＳ ゴシック" w:eastAsia="ＭＳ ゴシック" w:hAnsi="ＭＳ ゴシック" w:cs="ＭＳ ゴシック" w:hint="eastAsia"/>
                <w:color w:val="000000"/>
                <w:kern w:val="0"/>
                <w:szCs w:val="21"/>
              </w:rPr>
              <w:t>業</w:t>
            </w:r>
            <w:r w:rsidR="006920E0">
              <w:rPr>
                <w:rFonts w:ascii="ＭＳ ゴシック" w:eastAsia="ＭＳ ゴシック" w:hAnsi="ＭＳ ゴシック" w:cs="ＭＳ ゴシック" w:hint="eastAsia"/>
                <w:color w:val="000000"/>
                <w:kern w:val="0"/>
                <w:szCs w:val="21"/>
              </w:rPr>
              <w:t>（注</w:t>
            </w:r>
            <w:r w:rsidR="00ED5193">
              <w:rPr>
                <w:rFonts w:ascii="ＭＳ ゴシック" w:eastAsia="ＭＳ ゴシック" w:hAnsi="ＭＳ ゴシック" w:cs="ＭＳ ゴシック" w:hint="eastAsia"/>
                <w:color w:val="000000"/>
                <w:kern w:val="0"/>
                <w:szCs w:val="21"/>
              </w:rPr>
              <w:t>２</w:t>
            </w:r>
            <w:r w:rsidR="006920E0">
              <w:rPr>
                <w:rFonts w:ascii="ＭＳ ゴシック" w:eastAsia="ＭＳ ゴシック" w:hAnsi="ＭＳ ゴシック" w:cs="ＭＳ ゴシック" w:hint="eastAsia"/>
                <w:color w:val="000000"/>
                <w:kern w:val="0"/>
                <w:szCs w:val="21"/>
              </w:rPr>
              <w:t>）</w:t>
            </w:r>
            <w:r w:rsidR="006920E0" w:rsidRPr="00C35FF6">
              <w:rPr>
                <w:rFonts w:ascii="ＭＳ ゴシック" w:eastAsia="ＭＳ ゴシック" w:hAnsi="ＭＳ ゴシック" w:cs="ＭＳ ゴシック" w:hint="eastAsia"/>
                <w:color w:val="000000"/>
                <w:kern w:val="0"/>
                <w:szCs w:val="21"/>
              </w:rPr>
              <w:t>を営んでいるが、下記のとおり、主要原材料である原油及び石油製品（以下「原油等」という。）の価格が著しく上昇しているにもかかわらず、製品等価格の引上げが著しく困難であるため、経営の安定に支障が生じておりますので、中小企業信用保険法第２条第</w:t>
            </w:r>
            <w:r w:rsidR="0062658C">
              <w:rPr>
                <w:rFonts w:ascii="ＭＳ ゴシック" w:eastAsia="ＭＳ ゴシック" w:hAnsi="ＭＳ ゴシック" w:cs="ＭＳ ゴシック" w:hint="eastAsia"/>
                <w:color w:val="000000"/>
                <w:kern w:val="0"/>
                <w:szCs w:val="21"/>
              </w:rPr>
              <w:t>５</w:t>
            </w:r>
            <w:r w:rsidR="006920E0"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6920E0" w:rsidRPr="00C35FF6" w:rsidRDefault="006920E0" w:rsidP="006920E0">
            <w:pPr>
              <w:suppressAutoHyphens/>
              <w:kinsoku w:val="0"/>
              <w:wordWrap w:val="0"/>
              <w:overflowPunct w:val="0"/>
              <w:autoSpaceDE w:val="0"/>
              <w:autoSpaceDN w:val="0"/>
              <w:adjustRightInd w:val="0"/>
              <w:spacing w:line="240" w:lineRule="exac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6920E0" w:rsidRPr="00C35FF6" w:rsidRDefault="006920E0" w:rsidP="006920E0">
            <w:pPr>
              <w:suppressAutoHyphens/>
              <w:kinsoku w:val="0"/>
              <w:wordWrap w:val="0"/>
              <w:overflowPunct w:val="0"/>
              <w:autoSpaceDE w:val="0"/>
              <w:autoSpaceDN w:val="0"/>
              <w:adjustRightInd w:val="0"/>
              <w:spacing w:line="120" w:lineRule="exact"/>
              <w:jc w:val="left"/>
              <w:textAlignment w:val="baseline"/>
              <w:rPr>
                <w:rFonts w:ascii="ＭＳ ゴシック" w:eastAsia="ＭＳ ゴシック" w:hAnsi="Times New Roman"/>
                <w:color w:val="000000"/>
                <w:spacing w:val="16"/>
                <w:kern w:val="0"/>
                <w:szCs w:val="21"/>
              </w:rPr>
            </w:pP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①原油等の仕入単価の上昇（注３</w:t>
            </w:r>
            <w:r w:rsidRPr="00C35FF6">
              <w:rPr>
                <w:rFonts w:ascii="ＭＳ ゴシック" w:eastAsia="ＭＳ ゴシック" w:hAnsi="ＭＳ ゴシック" w:cs="ＭＳ ゴシック" w:hint="eastAsia"/>
                <w:color w:val="000000"/>
                <w:kern w:val="0"/>
                <w:szCs w:val="21"/>
              </w:rPr>
              <w:t>）</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Ｅ</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主たる業種に係る上昇率</w:t>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color w:val="000000"/>
                <w:kern w:val="0"/>
                <w:szCs w:val="21"/>
                <w:u w:val="single"/>
              </w:rPr>
              <w:softHyphen/>
            </w:r>
            <w:r w:rsidRPr="001D1350">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sidRPr="001D1350">
              <w:rPr>
                <w:rFonts w:ascii="ＭＳ ゴシック" w:eastAsia="ＭＳ ゴシック" w:hAnsi="ＭＳ ゴシック" w:cs="ＭＳ ゴシック" w:hint="eastAsia"/>
                <w:color w:val="000000"/>
                <w:kern w:val="0"/>
                <w:szCs w:val="21"/>
                <w:u w:val="single"/>
              </w:rPr>
              <w:t>％</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Times New Roman" w:cs="ＭＳ ゴシック" w:hint="eastAsia"/>
                <w:color w:val="000000"/>
                <w:kern w:val="0"/>
                <w:szCs w:val="21"/>
              </w:rPr>
              <w:t xml:space="preserve">　　　　　ｅ</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w:t>
            </w:r>
            <w:r w:rsidRPr="001D1350">
              <w:rPr>
                <w:rFonts w:ascii="ＭＳ ゴシック" w:eastAsia="ＭＳ ゴシック" w:hAnsi="Times New Roman" w:cs="ＭＳ ゴシック" w:hint="eastAsia"/>
                <w:color w:val="000000"/>
                <w:kern w:val="0"/>
                <w:szCs w:val="21"/>
                <w:u w:val="single"/>
              </w:rPr>
              <w:t xml:space="preserve">上昇率　　　　　　　　</w:t>
            </w:r>
            <w:r>
              <w:rPr>
                <w:rFonts w:ascii="ＭＳ ゴシック" w:eastAsia="ＭＳ ゴシック" w:hAnsi="Times New Roman" w:cs="ＭＳ ゴシック" w:hint="eastAsia"/>
                <w:color w:val="000000"/>
                <w:kern w:val="0"/>
                <w:szCs w:val="21"/>
                <w:u w:val="single"/>
              </w:rPr>
              <w:t xml:space="preserve">    </w:t>
            </w:r>
            <w:r w:rsidRPr="001D1350">
              <w:rPr>
                <w:rFonts w:ascii="ＭＳ ゴシック" w:eastAsia="ＭＳ ゴシック" w:hAnsi="Times New Roman" w:cs="ＭＳ ゴシック" w:hint="eastAsia"/>
                <w:color w:val="000000"/>
                <w:kern w:val="0"/>
                <w:szCs w:val="21"/>
                <w:u w:val="single"/>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Ｅ：原油等の最近１か月間における平均仕入れ単価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200" w:firstLine="5324"/>
              <w:textAlignment w:val="baseline"/>
              <w:rPr>
                <w:rFonts w:ascii="ＭＳ ゴシック" w:eastAsia="ＭＳ ゴシック" w:hAnsi="Times New Roman"/>
                <w:color w:val="000000"/>
                <w:spacing w:val="16"/>
                <w:kern w:val="0"/>
                <w:szCs w:val="21"/>
              </w:rPr>
            </w:pPr>
            <w:r w:rsidRPr="001D1350">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ｅ：Ｅの期間に対応する前年１か月間の平均仕入れ単価</w:t>
            </w:r>
            <w:r>
              <w:rPr>
                <w:rFonts w:ascii="ＭＳ ゴシック" w:eastAsia="ＭＳ ゴシック" w:hAnsi="Times New Roman" w:hint="eastAsia"/>
                <w:color w:val="000000"/>
                <w:spacing w:val="16"/>
                <w:kern w:val="0"/>
                <w:szCs w:val="21"/>
              </w:rPr>
              <w:t xml:space="preserve">　</w:t>
            </w:r>
            <w:r w:rsidRPr="00D9792E">
              <w:rPr>
                <w:rFonts w:ascii="ＭＳ ゴシック" w:eastAsia="ＭＳ ゴシック" w:hAnsi="Times New Roman" w:hint="eastAsia"/>
                <w:color w:val="000000"/>
                <w:spacing w:val="16"/>
                <w:kern w:val="0"/>
                <w:szCs w:val="21"/>
                <w:u w:val="single"/>
              </w:rPr>
              <w:t>主たる業種に係る平均仕入単価</w:t>
            </w:r>
            <w:r>
              <w:rPr>
                <w:rFonts w:ascii="ＭＳ ゴシック" w:eastAsia="ＭＳ ゴシック" w:hAnsi="Times New Roman" w:hint="eastAsia"/>
                <w:color w:val="000000"/>
                <w:spacing w:val="16"/>
                <w:kern w:val="0"/>
                <w:szCs w:val="21"/>
                <w:u w:val="single"/>
              </w:rPr>
              <w:t xml:space="preserve">　　円</w:t>
            </w:r>
          </w:p>
          <w:p w:rsidR="006920E0" w:rsidRDefault="006920E0" w:rsidP="006920E0">
            <w:pPr>
              <w:suppressAutoHyphens/>
              <w:kinsoku w:val="0"/>
              <w:overflowPunct w:val="0"/>
              <w:autoSpaceDE w:val="0"/>
              <w:autoSpaceDN w:val="0"/>
              <w:adjustRightInd w:val="0"/>
              <w:spacing w:line="240" w:lineRule="exact"/>
              <w:ind w:firstLineChars="2400" w:firstLine="5808"/>
              <w:textAlignment w:val="baseline"/>
              <w:rPr>
                <w:rFonts w:ascii="ＭＳ ゴシック" w:eastAsia="ＭＳ ゴシック" w:hAnsi="Times New Roman"/>
                <w:color w:val="000000"/>
                <w:spacing w:val="16"/>
                <w:kern w:val="0"/>
                <w:szCs w:val="21"/>
              </w:rPr>
            </w:pPr>
            <w:r w:rsidRPr="00D9792E">
              <w:rPr>
                <w:rFonts w:ascii="ＭＳ ゴシック" w:eastAsia="ＭＳ ゴシック" w:hAnsi="Times New Roman" w:hint="eastAsia"/>
                <w:color w:val="000000"/>
                <w:spacing w:val="16"/>
                <w:kern w:val="0"/>
                <w:szCs w:val="21"/>
                <w:u w:val="single"/>
              </w:rPr>
              <w:t>全体に係る平均仕入単価</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②原油等が売上原価に占める割合（注３</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Ｓ</w:t>
            </w: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主たる業種に係る依存率</w:t>
            </w:r>
            <w:r>
              <w:rPr>
                <w:rFonts w:ascii="ＭＳ ゴシック" w:eastAsia="ＭＳ ゴシック" w:hAnsi="ＭＳ ゴシック" w:cs="ＭＳ ゴシック" w:hint="eastAsia"/>
                <w:color w:val="000000"/>
                <w:kern w:val="0"/>
                <w:szCs w:val="21"/>
                <w:u w:val="single" w:color="000000"/>
              </w:rPr>
              <w:t xml:space="preserve">　　　　　　　　％</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 xml:space="preserve">　　　　</w:t>
            </w:r>
            <w:r>
              <w:rPr>
                <w:rFonts w:ascii="ＭＳ ゴシック" w:eastAsia="ＭＳ ゴシック" w:hAnsi="Times New Roman" w:cs="ＭＳ ゴシック" w:hint="eastAsia"/>
                <w:color w:val="000000"/>
                <w:kern w:val="0"/>
                <w:szCs w:val="21"/>
              </w:rPr>
              <w:t xml:space="preserve">      </w:t>
            </w:r>
            <w:r w:rsidRPr="001D1350">
              <w:rPr>
                <w:rFonts w:ascii="ＭＳ ゴシック" w:eastAsia="ＭＳ ゴシック" w:hAnsi="Times New Roman" w:cs="ＭＳ ゴシック" w:hint="eastAsia"/>
                <w:color w:val="000000"/>
                <w:kern w:val="0"/>
                <w:szCs w:val="21"/>
                <w:u w:val="single"/>
              </w:rPr>
              <w:t>全体に係る依存率</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Ｃ：申込時点における最新の売上原価</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主たる業種に係る売上原価</w:t>
            </w:r>
            <w:r w:rsidRPr="00C35FF6">
              <w:rPr>
                <w:rFonts w:ascii="ＭＳ ゴシック" w:eastAsia="ＭＳ ゴシック" w:hAnsi="Times New Roman" w:cs="ＭＳ ゴシック" w:hint="eastAsia"/>
                <w:color w:val="000000"/>
                <w:kern w:val="0"/>
                <w:szCs w:val="21"/>
                <w:u w:val="single" w:color="000000"/>
              </w:rPr>
              <w:t xml:space="preserve">　　　　　　　円</w:t>
            </w:r>
          </w:p>
          <w:p w:rsidR="006920E0" w:rsidRPr="00D9792E"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全体にかかる売上原価</w:t>
            </w:r>
            <w:r>
              <w:rPr>
                <w:rFonts w:ascii="ＭＳ ゴシック" w:eastAsia="ＭＳ ゴシック" w:hAnsi="Times New Roman"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Times New Roman" w:cs="ＭＳ ゴシック" w:hint="eastAsia"/>
                <w:color w:val="000000"/>
                <w:kern w:val="0"/>
                <w:szCs w:val="21"/>
              </w:rPr>
              <w:t>Ｓ：Ｃの売上原価に対応する原油等の仕入価格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主たる業種に係る仕入れ価格</w:t>
            </w:r>
            <w:r w:rsidRPr="00C35FF6">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Times New Roman" w:cs="ＭＳ ゴシック" w:hint="eastAsia"/>
                <w:color w:val="000000"/>
                <w:kern w:val="0"/>
                <w:szCs w:val="21"/>
                <w:u w:val="single" w:color="000000"/>
              </w:rPr>
              <w:t xml:space="preserve">　　 </w:t>
            </w:r>
            <w:r w:rsidRPr="00C35FF6">
              <w:rPr>
                <w:rFonts w:ascii="ＭＳ ゴシック" w:eastAsia="ＭＳ ゴシック" w:hAnsi="Times New Roman" w:cs="ＭＳ ゴシック" w:hint="eastAsia"/>
                <w:color w:val="000000"/>
                <w:kern w:val="0"/>
                <w:szCs w:val="21"/>
                <w:u w:val="single" w:color="000000"/>
              </w:rPr>
              <w:t>円</w:t>
            </w:r>
          </w:p>
          <w:p w:rsidR="006920E0"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Times New Roman" w:cs="ＭＳ ゴシック" w:hint="eastAsia"/>
                <w:color w:val="000000"/>
                <w:kern w:val="0"/>
                <w:szCs w:val="21"/>
                <w:u w:color="000000"/>
              </w:rPr>
              <w:t xml:space="preserve">　　　　　　　　　　　　　　　　　　　　　　　　　</w:t>
            </w:r>
            <w:r w:rsidRPr="001D1350">
              <w:rPr>
                <w:rFonts w:ascii="ＭＳ ゴシック" w:eastAsia="ＭＳ ゴシック" w:hAnsi="Times New Roman" w:cs="ＭＳ ゴシック" w:hint="eastAsia"/>
                <w:color w:val="000000"/>
                <w:kern w:val="0"/>
                <w:szCs w:val="21"/>
                <w:u w:val="single"/>
              </w:rPr>
              <w:t>全体に係る仕入れ価格</w:t>
            </w:r>
            <w:r>
              <w:rPr>
                <w:rFonts w:ascii="ＭＳ ゴシック" w:eastAsia="ＭＳ ゴシック" w:hAnsi="Times New Roman"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③製品等価格への転嫁の状況（注４</w:t>
            </w:r>
            <w:r w:rsidRPr="00C35FF6">
              <w:rPr>
                <w:rFonts w:ascii="ＭＳ ゴシック" w:eastAsia="ＭＳ ゴシック" w:hAnsi="ＭＳ ゴシック" w:cs="ＭＳ ゴシック" w:hint="eastAsia"/>
                <w:color w:val="000000"/>
                <w:kern w:val="0"/>
                <w:szCs w:val="21"/>
              </w:rPr>
              <w:t>）</w:t>
            </w:r>
          </w:p>
          <w:p w:rsidR="006920E0" w:rsidRPr="00057436" w:rsidRDefault="006920E0" w:rsidP="006920E0">
            <w:pPr>
              <w:tabs>
                <w:tab w:val="center" w:pos="4252"/>
                <w:tab w:val="right" w:pos="8504"/>
              </w:tabs>
              <w:suppressAutoHyphens/>
              <w:kinsoku w:val="0"/>
              <w:overflowPunct w:val="0"/>
              <w:autoSpaceDE w:val="0"/>
              <w:autoSpaceDN w:val="0"/>
              <w:adjustRightInd w:val="0"/>
              <w:snapToGrid w:val="0"/>
              <w:spacing w:line="230" w:lineRule="exact"/>
              <w:textAlignment w:val="baseline"/>
              <w:rPr>
                <w:rFonts w:ascii="ＭＳ ゴシック" w:eastAsia="ＭＳ ゴシック" w:hAnsi="Times New Roman"/>
                <w:color w:val="000000"/>
                <w:spacing w:val="16"/>
                <w:kern w:val="0"/>
                <w:szCs w:val="21"/>
                <w:u w:val="single"/>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ａ</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主たる業種に係る転嫁の状況　Ｐ＝</w:t>
            </w:r>
            <w:r>
              <w:rPr>
                <w:rFonts w:ascii="ＭＳ ゴシック" w:eastAsia="ＭＳ ゴシック" w:hAnsi="ＭＳ ゴシック" w:cs="ＭＳ ゴシック" w:hint="eastAsia"/>
                <w:color w:val="000000"/>
                <w:kern w:val="0"/>
                <w:szCs w:val="21"/>
                <w:u w:val="single"/>
              </w:rPr>
              <w:t xml:space="preserve">　　　　</w:t>
            </w:r>
          </w:p>
          <w:p w:rsidR="006920E0" w:rsidRPr="00C35FF6" w:rsidRDefault="006920E0" w:rsidP="006920E0">
            <w:pPr>
              <w:suppressAutoHyphens/>
              <w:kinsoku w:val="0"/>
              <w:wordWrap w:val="0"/>
              <w:overflowPunct w:val="0"/>
              <w:autoSpaceDE w:val="0"/>
              <w:autoSpaceDN w:val="0"/>
              <w:adjustRightInd w:val="0"/>
              <w:spacing w:line="230" w:lineRule="exac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Ｂ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＝Ｐ</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1D1350">
              <w:rPr>
                <w:rFonts w:ascii="ＭＳ ゴシック" w:eastAsia="ＭＳ ゴシック" w:hAnsi="ＭＳ ゴシック" w:cs="ＭＳ ゴシック" w:hint="eastAsia"/>
                <w:color w:val="000000"/>
                <w:kern w:val="0"/>
                <w:szCs w:val="21"/>
                <w:u w:val="single"/>
              </w:rPr>
              <w:t>全体に係る転嫁の状況</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Ｐ＝</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w:t>
            </w:r>
            <w:r>
              <w:rPr>
                <w:rFonts w:ascii="ＭＳ ゴシック" w:eastAsia="ＭＳ ゴシック" w:hAnsi="ＭＳ ゴシック" w:cs="ＭＳ ゴシック" w:hint="eastAsia"/>
                <w:color w:val="000000"/>
                <w:kern w:val="0"/>
                <w:szCs w:val="21"/>
                <w:u w:val="single" w:color="000000"/>
              </w:rPr>
              <w:t xml:space="preserve">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ａ：Ａの期間に対応する前年３か月間の原油等の</w:t>
            </w:r>
            <w:r w:rsidRPr="00C35FF6">
              <w:rPr>
                <w:rFonts w:ascii="ＭＳ ゴシック" w:eastAsia="ＭＳ ゴシック" w:hAnsi="ＭＳ ゴシック" w:cs="ＭＳ ゴシック" w:hint="eastAsia"/>
                <w:color w:val="000000"/>
                <w:kern w:val="0"/>
                <w:szCs w:val="21"/>
              </w:rPr>
              <w:t>仕入価格</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主たる業種に係る仕入価格</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全体に係る仕入価格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Ｂ：申込時点に</w:t>
            </w:r>
            <w:r>
              <w:rPr>
                <w:rFonts w:ascii="ＭＳ ゴシック" w:eastAsia="ＭＳ ゴシック" w:hAnsi="ＭＳ ゴシック" w:cs="ＭＳ ゴシック" w:hint="eastAsia"/>
                <w:color w:val="000000"/>
                <w:kern w:val="0"/>
                <w:szCs w:val="21"/>
              </w:rPr>
              <w:t>おける最近３か月間の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主たる業種に係る売上高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全体に係る売上高　　　　　　　　　　円</w:t>
            </w:r>
          </w:p>
          <w:p w:rsidR="006920E0" w:rsidRDefault="006920E0" w:rsidP="006920E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u w:val="single" w:color="000000"/>
              </w:rPr>
            </w:pPr>
            <w:r>
              <w:rPr>
                <w:rFonts w:ascii="ＭＳ ゴシック" w:eastAsia="ＭＳ ゴシック" w:hAnsi="ＭＳ ゴシック" w:cs="ＭＳ ゴシック" w:hint="eastAsia"/>
                <w:color w:val="000000"/>
                <w:kern w:val="0"/>
                <w:szCs w:val="21"/>
              </w:rPr>
              <w:t xml:space="preserve">　ｂ：Ｂの期間に対応する前年３か月間の</w:t>
            </w:r>
            <w:r w:rsidRPr="00C35FF6">
              <w:rPr>
                <w:rFonts w:ascii="ＭＳ ゴシック" w:eastAsia="ＭＳ ゴシック" w:hAnsi="ＭＳ ゴシック" w:cs="ＭＳ ゴシック" w:hint="eastAsia"/>
                <w:color w:val="000000"/>
                <w:kern w:val="0"/>
                <w:szCs w:val="21"/>
              </w:rPr>
              <w:t>売上高</w:t>
            </w:r>
            <w:r>
              <w:rPr>
                <w:rFonts w:ascii="ＭＳ ゴシック" w:eastAsia="ＭＳ ゴシック" w:hAnsi="Times New Roman" w:hint="eastAsia"/>
                <w:color w:val="000000"/>
                <w:spacing w:val="16"/>
                <w:kern w:val="0"/>
                <w:szCs w:val="21"/>
              </w:rPr>
              <w:t xml:space="preserve">        </w:t>
            </w:r>
            <w:r w:rsidRPr="001D1350">
              <w:rPr>
                <w:rFonts w:ascii="ＭＳ ゴシック" w:eastAsia="ＭＳ ゴシック" w:hAnsi="Times New Roman" w:hint="eastAsia"/>
                <w:color w:val="000000"/>
                <w:spacing w:val="16"/>
                <w:kern w:val="0"/>
                <w:szCs w:val="21"/>
                <w:u w:val="single"/>
              </w:rPr>
              <w:t>主たる業種に係る売上高</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円</w:t>
            </w:r>
          </w:p>
          <w:p w:rsidR="006920E0" w:rsidRPr="00057436" w:rsidRDefault="006920E0" w:rsidP="006920E0">
            <w:pPr>
              <w:tabs>
                <w:tab w:val="center" w:pos="4252"/>
                <w:tab w:val="right" w:pos="8504"/>
              </w:tabs>
              <w:suppressAutoHyphens/>
              <w:kinsoku w:val="0"/>
              <w:wordWrap w:val="0"/>
              <w:overflowPunct w:val="0"/>
              <w:autoSpaceDE w:val="0"/>
              <w:autoSpaceDN w:val="0"/>
              <w:adjustRightInd w:val="0"/>
              <w:snapToGrid w:val="0"/>
              <w:spacing w:line="240" w:lineRule="exact"/>
              <w:jc w:val="left"/>
              <w:textAlignment w:val="baseline"/>
              <w:rPr>
                <w:rFonts w:ascii="ＭＳ ゴシック" w:eastAsia="ＭＳ ゴシック" w:hAnsi="Times New Roman"/>
                <w:color w:val="000000"/>
                <w:spacing w:val="16"/>
                <w:kern w:val="0"/>
                <w:szCs w:val="21"/>
                <w:u w:val="single"/>
              </w:rPr>
            </w:pPr>
            <w:r>
              <w:rPr>
                <w:rFonts w:ascii="ＭＳ ゴシック" w:eastAsia="ＭＳ ゴシック" w:hAnsi="ＭＳ ゴシック" w:cs="ＭＳ ゴシック" w:hint="eastAsia"/>
                <w:color w:val="000000"/>
                <w:kern w:val="0"/>
                <w:szCs w:val="21"/>
                <w:u w:color="000000"/>
              </w:rPr>
              <w:t xml:space="preserve">　　　　　　　　　　　　　　　　　　　　　　　　　　　</w:t>
            </w:r>
            <w:r w:rsidRPr="001D1350">
              <w:rPr>
                <w:rFonts w:ascii="ＭＳ ゴシック" w:eastAsia="ＭＳ ゴシック" w:hAnsi="ＭＳ ゴシック" w:cs="ＭＳ ゴシック" w:hint="eastAsia"/>
                <w:color w:val="000000"/>
                <w:kern w:val="0"/>
                <w:szCs w:val="21"/>
                <w:u w:val="single"/>
              </w:rPr>
              <w:t xml:space="preserve">全体に係る売上高　</w:t>
            </w:r>
            <w:r>
              <w:rPr>
                <w:rFonts w:ascii="ＭＳ ゴシック" w:eastAsia="ＭＳ ゴシック" w:hAnsi="ＭＳ ゴシック" w:cs="ＭＳ ゴシック" w:hint="eastAsia"/>
                <w:color w:val="000000"/>
                <w:kern w:val="0"/>
                <w:szCs w:val="21"/>
                <w:u w:val="single" w:color="000000"/>
              </w:rPr>
              <w:t xml:space="preserve">　　　　　　　　　円</w:t>
            </w:r>
          </w:p>
          <w:p w:rsidR="006920E0" w:rsidRPr="00C35FF6" w:rsidRDefault="006920E0" w:rsidP="006920E0">
            <w:pPr>
              <w:suppressAutoHyphens/>
              <w:kinsoku w:val="0"/>
              <w:wordWrap w:val="0"/>
              <w:overflowPunct w:val="0"/>
              <w:autoSpaceDE w:val="0"/>
              <w:autoSpaceDN w:val="0"/>
              <w:adjustRightInd w:val="0"/>
              <w:spacing w:line="100" w:lineRule="exact"/>
              <w:jc w:val="left"/>
              <w:textAlignment w:val="baseline"/>
              <w:rPr>
                <w:rFonts w:ascii="ＭＳ ゴシック" w:eastAsia="ＭＳ ゴシック" w:hAnsi="Times New Roman"/>
                <w:color w:val="000000"/>
                <w:spacing w:val="16"/>
                <w:kern w:val="0"/>
                <w:szCs w:val="21"/>
              </w:rPr>
            </w:pPr>
          </w:p>
        </w:tc>
      </w:tr>
    </w:tbl>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主たる事業（最近１年間の売上高等が最も大きい事業）が属する業種（主たる業種）が指定業種である場合であって、主たる業種及び申請者全体の双方が認定基準を満たす場合に使用する。</w:t>
      </w:r>
    </w:p>
    <w:p w:rsidR="006920E0" w:rsidRDefault="006920E0" w:rsidP="006920E0">
      <w:pPr>
        <w:suppressAutoHyphens/>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BE343A">
        <w:rPr>
          <w:rFonts w:ascii="ＭＳ ゴシック" w:eastAsia="ＭＳ ゴシック" w:hAnsi="Times New Roman" w:hint="eastAsia"/>
          <w:color w:val="000000"/>
          <w:spacing w:val="16"/>
          <w:kern w:val="0"/>
          <w:szCs w:val="21"/>
          <w:u w:val="single"/>
        </w:rPr>
        <w:t xml:space="preserve">　　　　</w:t>
      </w:r>
      <w:r w:rsidRPr="002648A3">
        <w:rPr>
          <w:rFonts w:ascii="ＭＳ ゴシック" w:eastAsia="ＭＳ ゴシック" w:hAnsi="Times New Roman" w:hint="eastAsia"/>
          <w:color w:val="000000"/>
          <w:spacing w:val="16"/>
          <w:kern w:val="0"/>
          <w:szCs w:val="21"/>
        </w:rPr>
        <w:t>には、主たる事業が属する指定業種（日本標準産業分類の細分類番号と細分類業種名）を記載。</w:t>
      </w:r>
    </w:p>
    <w:p w:rsidR="006920E0" w:rsidRDefault="006920E0" w:rsidP="006920E0">
      <w:pPr>
        <w:suppressAutoHyphens/>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（注３</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主たる業種及び申請者全体の原油等の仕入単価、売上原価、原油等の仕入価格を記載。</w:t>
      </w:r>
      <w:r w:rsidRPr="00C35FF6">
        <w:rPr>
          <w:rFonts w:ascii="ＭＳ ゴシック" w:eastAsia="ＭＳ ゴシック" w:hAnsi="ＭＳ ゴシック" w:cs="ＭＳ ゴシック" w:hint="eastAsia"/>
          <w:color w:val="000000"/>
          <w:kern w:val="0"/>
          <w:szCs w:val="21"/>
        </w:rPr>
        <w:t>上昇率及び依存率が２０％以上となっていること。</w:t>
      </w:r>
    </w:p>
    <w:p w:rsidR="006920E0" w:rsidRDefault="006920E0" w:rsidP="006920E0">
      <w:pPr>
        <w:suppressAutoHyphens/>
        <w:spacing w:line="240" w:lineRule="exact"/>
        <w:ind w:left="738" w:hanging="738"/>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（注４</w:t>
      </w:r>
      <w:r w:rsidRPr="00C35FF6">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主たる業種及び申請者全体の原油等の仕入価格、売上高を記載。</w:t>
      </w:r>
      <w:r w:rsidRPr="00C35FF6">
        <w:rPr>
          <w:rFonts w:ascii="ＭＳ ゴシック" w:eastAsia="ＭＳ ゴシック" w:hAnsi="ＭＳ ゴシック" w:cs="ＭＳ ゴシック" w:hint="eastAsia"/>
          <w:color w:val="000000"/>
          <w:kern w:val="0"/>
          <w:szCs w:val="21"/>
        </w:rPr>
        <w:t>Ｐ＞０となっていること。</w:t>
      </w:r>
    </w:p>
    <w:p w:rsidR="006920E0" w:rsidRDefault="006920E0" w:rsidP="006920E0">
      <w:pPr>
        <w:suppressAutoHyphens/>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（留意事項）</w:t>
      </w:r>
    </w:p>
    <w:p w:rsidR="006920E0" w:rsidRDefault="006920E0" w:rsidP="006920E0">
      <w:pPr>
        <w:suppressAutoHyphens/>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①　本認定とは別に、金融機関及び信用保証協会による金融上の審査があります。</w:t>
      </w:r>
    </w:p>
    <w:p w:rsidR="00BE343A" w:rsidRDefault="006920E0" w:rsidP="00BE343A">
      <w:pPr>
        <w:widowControl/>
        <w:spacing w:line="300" w:lineRule="exact"/>
        <w:ind w:left="540" w:hangingChars="257" w:hanging="540"/>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BE343A" w:rsidRDefault="00BE343A" w:rsidP="00BE343A">
      <w:pPr>
        <w:widowControl/>
        <w:spacing w:line="300" w:lineRule="exact"/>
        <w:ind w:left="617" w:hangingChars="257" w:hanging="617"/>
        <w:jc w:val="left"/>
        <w:rPr>
          <w:rFonts w:ascii="ＭＳ ゴシック" w:eastAsia="ＭＳ ゴシック" w:hAnsi="ＭＳ ゴシック"/>
          <w:sz w:val="24"/>
        </w:rPr>
      </w:pPr>
    </w:p>
    <w:p w:rsidR="00734A09" w:rsidRPr="00517CF5" w:rsidRDefault="00734A09" w:rsidP="00734A09">
      <w:pPr>
        <w:jc w:val="right"/>
        <w:rPr>
          <w:rFonts w:ascii="ＭＳ ゴシック" w:eastAsia="ＭＳ ゴシック" w:hAnsi="ＭＳ ゴシック"/>
        </w:rPr>
      </w:pPr>
      <w:r>
        <w:rPr>
          <w:rFonts w:ascii="ＭＳ ゴシック" w:eastAsia="ＭＳ ゴシック" w:hAnsi="ＭＳ ゴシック" w:hint="eastAsia"/>
        </w:rPr>
        <w:t xml:space="preserve">南産発第　　－　　</w:t>
      </w:r>
      <w:r w:rsidRPr="00517CF5">
        <w:rPr>
          <w:rFonts w:ascii="ＭＳ ゴシック" w:eastAsia="ＭＳ ゴシック" w:hAnsi="ＭＳ ゴシック" w:hint="eastAsia"/>
        </w:rPr>
        <w:t>号</w:t>
      </w:r>
    </w:p>
    <w:p w:rsidR="00734A09" w:rsidRPr="00517CF5" w:rsidRDefault="00734A09" w:rsidP="00734A09">
      <w:pPr>
        <w:ind w:firstLineChars="200" w:firstLine="420"/>
        <w:jc w:val="right"/>
        <w:rPr>
          <w:rFonts w:ascii="ＭＳ ゴシック" w:eastAsia="ＭＳ ゴシック" w:hAnsi="ＭＳ ゴシック"/>
        </w:rPr>
      </w:pPr>
      <w:r>
        <w:rPr>
          <w:rFonts w:ascii="ＭＳ ゴシック" w:eastAsia="ＭＳ ゴシック" w:hAnsi="ＭＳ ゴシック" w:hint="eastAsia"/>
        </w:rPr>
        <w:t xml:space="preserve">令和　</w:t>
      </w:r>
      <w:r w:rsidRPr="00517CF5">
        <w:rPr>
          <w:rFonts w:ascii="ＭＳ ゴシック" w:eastAsia="ＭＳ ゴシック" w:hAnsi="ＭＳ ゴシック" w:hint="eastAsia"/>
        </w:rPr>
        <w:t>年　　月　　日</w:t>
      </w:r>
    </w:p>
    <w:p w:rsidR="00734A09" w:rsidRDefault="00734A09" w:rsidP="00734A09">
      <w:pPr>
        <w:rPr>
          <w:rFonts w:ascii="ＭＳ ゴシック" w:eastAsia="ＭＳ ゴシック" w:hAnsi="ＭＳ ゴシック"/>
        </w:rPr>
      </w:pPr>
      <w:r w:rsidRPr="00517CF5">
        <w:rPr>
          <w:rFonts w:ascii="ＭＳ ゴシック" w:eastAsia="ＭＳ ゴシック" w:hAnsi="ＭＳ ゴシック" w:hint="eastAsia"/>
        </w:rPr>
        <w:t>申請のとおり、相違ないことを認定します。</w:t>
      </w:r>
    </w:p>
    <w:p w:rsidR="00734A09" w:rsidRDefault="00734A09" w:rsidP="00734A09">
      <w:pPr>
        <w:ind w:firstLineChars="2300" w:firstLine="4830"/>
        <w:rPr>
          <w:rFonts w:ascii="ＭＳ ゴシック" w:eastAsia="ＭＳ ゴシック" w:hAnsi="ＭＳ ゴシック"/>
        </w:rPr>
      </w:pPr>
    </w:p>
    <w:p w:rsidR="00734A09" w:rsidRPr="00517CF5" w:rsidRDefault="00734A09" w:rsidP="00734A09">
      <w:pPr>
        <w:ind w:firstLineChars="2300" w:firstLine="4830"/>
        <w:rPr>
          <w:rFonts w:ascii="ＭＳ ゴシック" w:eastAsia="ＭＳ ゴシック" w:hAnsi="ＭＳ ゴシック"/>
        </w:rPr>
      </w:pPr>
      <w:r w:rsidRPr="00517CF5">
        <w:rPr>
          <w:rFonts w:ascii="ＭＳ ゴシック" w:eastAsia="ＭＳ ゴシック" w:hAnsi="ＭＳ ゴシック" w:hint="eastAsia"/>
        </w:rPr>
        <w:t xml:space="preserve">認定者名　</w:t>
      </w:r>
      <w:r>
        <w:rPr>
          <w:rFonts w:ascii="ＭＳ ゴシック" w:eastAsia="ＭＳ ゴシック" w:hAnsi="ＭＳ ゴシック" w:hint="eastAsia"/>
        </w:rPr>
        <w:t>南部町</w:t>
      </w:r>
      <w:r w:rsidRPr="00517CF5">
        <w:rPr>
          <w:rFonts w:ascii="ＭＳ ゴシック" w:eastAsia="ＭＳ ゴシック" w:hAnsi="ＭＳ ゴシック" w:hint="eastAsia"/>
        </w:rPr>
        <w:t xml:space="preserve">長　</w:t>
      </w:r>
      <w:r>
        <w:rPr>
          <w:rFonts w:ascii="ＭＳ ゴシック" w:eastAsia="ＭＳ ゴシック" w:hAnsi="ＭＳ ゴシック" w:hint="eastAsia"/>
        </w:rPr>
        <w:t>佐野</w:t>
      </w:r>
      <w:r w:rsidRPr="00517CF5">
        <w:rPr>
          <w:rFonts w:ascii="ＭＳ ゴシック" w:eastAsia="ＭＳ ゴシック" w:hAnsi="ＭＳ ゴシック" w:hint="eastAsia"/>
        </w:rPr>
        <w:t xml:space="preserve">　</w:t>
      </w:r>
      <w:r>
        <w:rPr>
          <w:rFonts w:ascii="ＭＳ ゴシック" w:eastAsia="ＭＳ ゴシック" w:hAnsi="ＭＳ ゴシック" w:hint="eastAsia"/>
        </w:rPr>
        <w:t>和広</w:t>
      </w:r>
      <w:r w:rsidRPr="00517CF5">
        <w:rPr>
          <w:rFonts w:ascii="ＭＳ ゴシック" w:eastAsia="ＭＳ ゴシック" w:hAnsi="ＭＳ ゴシック" w:hint="eastAsia"/>
        </w:rPr>
        <w:t xml:space="preserve">　　印</w:t>
      </w:r>
    </w:p>
    <w:p w:rsidR="00734A09" w:rsidRPr="00210DE4" w:rsidRDefault="00734A09" w:rsidP="00734A09">
      <w:pPr>
        <w:ind w:firstLineChars="200" w:firstLine="420"/>
        <w:rPr>
          <w:rFonts w:ascii="ＭＳ ゴシック" w:eastAsia="ＭＳ ゴシック" w:hAnsi="ＭＳ ゴシック"/>
        </w:rPr>
      </w:pPr>
    </w:p>
    <w:p w:rsidR="00734A09" w:rsidRPr="00517CF5" w:rsidRDefault="00734A09" w:rsidP="00734A09">
      <w:pPr>
        <w:ind w:firstLineChars="100" w:firstLine="210"/>
        <w:rPr>
          <w:rFonts w:ascii="ＭＳ ゴシック" w:eastAsia="ＭＳ ゴシック" w:hAnsi="ＭＳ ゴシック"/>
        </w:rPr>
      </w:pPr>
      <w:r w:rsidRPr="00517CF5">
        <w:rPr>
          <w:rFonts w:ascii="ＭＳ ゴシック" w:eastAsia="ＭＳ ゴシック" w:hAnsi="ＭＳ ゴシック" w:hint="eastAsia"/>
        </w:rPr>
        <w:t>（注）本認定書の有効期間：令和　　年　　月　　日から令和　　年　　月　　日まで</w:t>
      </w:r>
      <w:bookmarkStart w:id="0" w:name="_GoBack"/>
      <w:bookmarkEnd w:id="0"/>
    </w:p>
    <w:sectPr w:rsidR="00734A09" w:rsidRPr="00517CF5" w:rsidSect="00B61385">
      <w:pgSz w:w="11906" w:h="16838"/>
      <w:pgMar w:top="284" w:right="1701" w:bottom="567" w:left="1418"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2F55" w:rsidRDefault="00A22F55" w:rsidP="001D602D">
      <w:r>
        <w:separator/>
      </w:r>
    </w:p>
  </w:endnote>
  <w:endnote w:type="continuationSeparator" w:id="0">
    <w:p w:rsidR="00A22F55" w:rsidRDefault="00A22F5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2F55" w:rsidRDefault="00A22F55" w:rsidP="001D602D">
      <w:r>
        <w:separator/>
      </w:r>
    </w:p>
  </w:footnote>
  <w:footnote w:type="continuationSeparator" w:id="0">
    <w:p w:rsidR="00A22F55" w:rsidRDefault="00A22F55"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35FF6"/>
    <w:rsid w:val="0002097C"/>
    <w:rsid w:val="0003301E"/>
    <w:rsid w:val="0003415B"/>
    <w:rsid w:val="0009372B"/>
    <w:rsid w:val="000C030F"/>
    <w:rsid w:val="000E0E45"/>
    <w:rsid w:val="000F41FB"/>
    <w:rsid w:val="000F6384"/>
    <w:rsid w:val="00154A51"/>
    <w:rsid w:val="001A55E4"/>
    <w:rsid w:val="001B5DAA"/>
    <w:rsid w:val="001D0690"/>
    <w:rsid w:val="001D1612"/>
    <w:rsid w:val="001D602D"/>
    <w:rsid w:val="001E190C"/>
    <w:rsid w:val="001E1FB4"/>
    <w:rsid w:val="00236BED"/>
    <w:rsid w:val="002409E6"/>
    <w:rsid w:val="002A29FE"/>
    <w:rsid w:val="002B5C8F"/>
    <w:rsid w:val="002C1D79"/>
    <w:rsid w:val="002D3723"/>
    <w:rsid w:val="002E2F94"/>
    <w:rsid w:val="002E519E"/>
    <w:rsid w:val="003307BE"/>
    <w:rsid w:val="0033311C"/>
    <w:rsid w:val="003523EB"/>
    <w:rsid w:val="00355C24"/>
    <w:rsid w:val="00363B86"/>
    <w:rsid w:val="00376F76"/>
    <w:rsid w:val="00376F84"/>
    <w:rsid w:val="00384C9C"/>
    <w:rsid w:val="003A289E"/>
    <w:rsid w:val="003C39F9"/>
    <w:rsid w:val="00476298"/>
    <w:rsid w:val="00491803"/>
    <w:rsid w:val="004D1C76"/>
    <w:rsid w:val="004E2DC9"/>
    <w:rsid w:val="0055281C"/>
    <w:rsid w:val="00561FE2"/>
    <w:rsid w:val="006011ED"/>
    <w:rsid w:val="0062658C"/>
    <w:rsid w:val="00667715"/>
    <w:rsid w:val="006920E0"/>
    <w:rsid w:val="006B2EC6"/>
    <w:rsid w:val="006B3E4B"/>
    <w:rsid w:val="006D47AE"/>
    <w:rsid w:val="006E1BBD"/>
    <w:rsid w:val="006F311F"/>
    <w:rsid w:val="006F3819"/>
    <w:rsid w:val="0070340C"/>
    <w:rsid w:val="00710A16"/>
    <w:rsid w:val="00712D50"/>
    <w:rsid w:val="00734A09"/>
    <w:rsid w:val="00746C3A"/>
    <w:rsid w:val="00762DFA"/>
    <w:rsid w:val="00782777"/>
    <w:rsid w:val="00790309"/>
    <w:rsid w:val="007A4915"/>
    <w:rsid w:val="007B18BD"/>
    <w:rsid w:val="008517DC"/>
    <w:rsid w:val="00855940"/>
    <w:rsid w:val="008648AC"/>
    <w:rsid w:val="00894638"/>
    <w:rsid w:val="008A06A7"/>
    <w:rsid w:val="009271A1"/>
    <w:rsid w:val="00932D86"/>
    <w:rsid w:val="00946A28"/>
    <w:rsid w:val="00965F5B"/>
    <w:rsid w:val="00986994"/>
    <w:rsid w:val="009C7C95"/>
    <w:rsid w:val="009E092C"/>
    <w:rsid w:val="009F202F"/>
    <w:rsid w:val="009F35F4"/>
    <w:rsid w:val="00A02900"/>
    <w:rsid w:val="00A07C03"/>
    <w:rsid w:val="00A15655"/>
    <w:rsid w:val="00A22F55"/>
    <w:rsid w:val="00A607F4"/>
    <w:rsid w:val="00A830D4"/>
    <w:rsid w:val="00A84F0E"/>
    <w:rsid w:val="00AE2F39"/>
    <w:rsid w:val="00AE4572"/>
    <w:rsid w:val="00AE4E53"/>
    <w:rsid w:val="00AF2BF0"/>
    <w:rsid w:val="00B03F2C"/>
    <w:rsid w:val="00B07FA6"/>
    <w:rsid w:val="00B61385"/>
    <w:rsid w:val="00B67566"/>
    <w:rsid w:val="00B911C9"/>
    <w:rsid w:val="00BB1F09"/>
    <w:rsid w:val="00BB278F"/>
    <w:rsid w:val="00BE343A"/>
    <w:rsid w:val="00BE5556"/>
    <w:rsid w:val="00BF3A4B"/>
    <w:rsid w:val="00C118A8"/>
    <w:rsid w:val="00C26E97"/>
    <w:rsid w:val="00C35FF6"/>
    <w:rsid w:val="00C459FB"/>
    <w:rsid w:val="00C946B7"/>
    <w:rsid w:val="00CF66F6"/>
    <w:rsid w:val="00D01498"/>
    <w:rsid w:val="00D11792"/>
    <w:rsid w:val="00D214D7"/>
    <w:rsid w:val="00D218B2"/>
    <w:rsid w:val="00D23F7E"/>
    <w:rsid w:val="00D5502A"/>
    <w:rsid w:val="00D861E3"/>
    <w:rsid w:val="00D87AD8"/>
    <w:rsid w:val="00D91CCE"/>
    <w:rsid w:val="00D96B4C"/>
    <w:rsid w:val="00DE09EE"/>
    <w:rsid w:val="00DE5FF6"/>
    <w:rsid w:val="00E04ED9"/>
    <w:rsid w:val="00E40FF3"/>
    <w:rsid w:val="00E62F61"/>
    <w:rsid w:val="00E9118A"/>
    <w:rsid w:val="00EA587B"/>
    <w:rsid w:val="00EC2C26"/>
    <w:rsid w:val="00EC514E"/>
    <w:rsid w:val="00ED24EA"/>
    <w:rsid w:val="00ED5193"/>
    <w:rsid w:val="00ED53D5"/>
    <w:rsid w:val="00EE40DA"/>
    <w:rsid w:val="00EF7F25"/>
    <w:rsid w:val="00F13CE7"/>
    <w:rsid w:val="00F6765B"/>
    <w:rsid w:val="00F84C44"/>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BA3C549-0446-4B07-A48C-BE37CE63BA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2B4CF-179A-4913-8C4A-7F22A8ED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306</Words>
  <Characters>1746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情報システム厚生課２</dc:creator>
  <cp:keywords/>
  <dc:description/>
  <cp:lastModifiedBy>NNPCA119029a</cp:lastModifiedBy>
  <cp:revision>23</cp:revision>
  <cp:lastPrinted>2012-10-10T19:45:00Z</cp:lastPrinted>
  <dcterms:created xsi:type="dcterms:W3CDTF">2012-10-10T20:43:00Z</dcterms:created>
  <dcterms:modified xsi:type="dcterms:W3CDTF">2020-04-18T04:53:00Z</dcterms:modified>
</cp:coreProperties>
</file>